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BF" w:rsidRDefault="000B4FBF" w:rsidP="000B4F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16 декабря 2009 года N 346-ЗС</w:t>
      </w:r>
    </w:p>
    <w:p w:rsidR="000B4FBF" w:rsidRDefault="000B4FBF" w:rsidP="000B4F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0B4FBF" w:rsidRPr="00181DFF" w:rsidRDefault="000B4FBF" w:rsidP="000B4F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B4FBF" w:rsidRPr="00181DFF" w:rsidRDefault="000B4FBF" w:rsidP="000B4F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«О мерах по предупреждению причинения вреда здоровью детей,</w:t>
      </w:r>
    </w:p>
    <w:p w:rsidR="000B4FBF" w:rsidRPr="00181DFF" w:rsidRDefault="000B4FBF" w:rsidP="000B4F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психическому,</w:t>
      </w:r>
    </w:p>
    <w:p w:rsidR="000B4FBF" w:rsidRPr="00181DFF" w:rsidRDefault="000B4FBF" w:rsidP="000B4F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Духовному и нравственному развитию»</w:t>
      </w:r>
    </w:p>
    <w:p w:rsidR="000B4FB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Принят</w:t>
      </w:r>
    </w:p>
    <w:p w:rsidR="000B4FBF" w:rsidRPr="00181DF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0B4FBF" w:rsidRPr="00181DF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 декабря 2009 года</w:t>
      </w:r>
    </w:p>
    <w:p w:rsidR="000B4FB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81DFF">
        <w:rPr>
          <w:rFonts w:ascii="Times New Roman" w:hAnsi="Times New Roman" w:cs="Times New Roman"/>
          <w:sz w:val="28"/>
          <w:szCs w:val="28"/>
        </w:rPr>
        <w:t>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ночное время в общественном месте без сопровождения родителей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(лиц, их заменяющих) или лиц, осуществляющих мероприятия с участием детей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Областная экспертная комиссия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Заседания Областной экспертной комиссии проводятся по мере необходимости.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определения органами местного самоуправления мест, нахождение в которых может причинить вред здоровью детей, их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Защита детей от информации, пропаганды и агитации, наносящих вред его здоровью, нравственному и духовному развитию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1) запрещается распространение не рекомендуемой детям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181DFF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81DFF">
        <w:rPr>
          <w:rFonts w:ascii="Times New Roman" w:hAnsi="Times New Roman" w:cs="Times New Roman"/>
          <w:sz w:val="28"/>
          <w:szCs w:val="28"/>
        </w:rPr>
        <w:t xml:space="preserve">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>2) запрещается продажа и безвозмездная передача детям не рекомендуемой им продукции.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Дети (лица, не достигшие возраста 18 лет) не могут быть распространителями не рекомендуемой им продукции.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Областного закона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Вступление настоящего Областного закона в силу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0B4FBF" w:rsidRPr="00181DFF" w:rsidRDefault="000B4FBF" w:rsidP="000B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BF" w:rsidRPr="00181DF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Глава Администрации (Губернатор)</w:t>
      </w:r>
    </w:p>
    <w:p w:rsidR="000B4FBF" w:rsidRPr="00181DF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Ростовской области</w:t>
      </w:r>
    </w:p>
    <w:p w:rsidR="000B4FBF" w:rsidRPr="00181DFF" w:rsidRDefault="000B4FBF" w:rsidP="000B4FBF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В.ЧУБ</w:t>
      </w:r>
    </w:p>
    <w:p w:rsidR="000B4FBF" w:rsidRPr="00181DFF" w:rsidRDefault="000B4FBF" w:rsidP="000B4FB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г. Ростов-на-Дону</w:t>
      </w:r>
    </w:p>
    <w:p w:rsidR="000B4FBF" w:rsidRPr="00181DFF" w:rsidRDefault="000B4FBF" w:rsidP="000B4FB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16 декабря 2009 года</w:t>
      </w:r>
    </w:p>
    <w:p w:rsidR="000B4FBF" w:rsidRPr="00181DFF" w:rsidRDefault="000B4FBF" w:rsidP="000B4FB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N 346-ЗС</w:t>
      </w:r>
    </w:p>
    <w:p w:rsidR="000B4FBF" w:rsidRPr="00181DFF" w:rsidRDefault="000B4FBF" w:rsidP="000B4FB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B4FBF" w:rsidRDefault="000B4FBF" w:rsidP="000B4FBF">
      <w:pPr>
        <w:jc w:val="both"/>
        <w:rPr>
          <w:sz w:val="20"/>
          <w:szCs w:val="20"/>
        </w:rPr>
      </w:pPr>
    </w:p>
    <w:p w:rsidR="009D7090" w:rsidRDefault="009D7090">
      <w:bookmarkStart w:id="0" w:name="_GoBack"/>
      <w:bookmarkEnd w:id="0"/>
    </w:p>
    <w:sectPr w:rsidR="009D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F"/>
    <w:rsid w:val="000B4FBF"/>
    <w:rsid w:val="009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4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4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14211</Characters>
  <Application>Microsoft Office Word</Application>
  <DocSecurity>0</DocSecurity>
  <Lines>118</Lines>
  <Paragraphs>33</Paragraphs>
  <ScaleCrop>false</ScaleCrop>
  <Company>Krokoz™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Шульгина</dc:creator>
  <cp:lastModifiedBy>Татьяна Шульгина</cp:lastModifiedBy>
  <cp:revision>1</cp:revision>
  <dcterms:created xsi:type="dcterms:W3CDTF">2017-11-01T13:16:00Z</dcterms:created>
  <dcterms:modified xsi:type="dcterms:W3CDTF">2017-11-01T13:16:00Z</dcterms:modified>
</cp:coreProperties>
</file>